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1240972" cy="61961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RIGIPS_RV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09" cy="6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256205">
        <w:rPr>
          <w:rFonts w:ascii="Calibri" w:eastAsia="Calibri" w:hAnsi="Calibri" w:cs="Calibri"/>
        </w:rPr>
        <w:t>Większą część naszego życia spędzamy w pomieszczeniach, które mają istotny wpływ na komfort naszego życia i bezpieczeństwo. Zostało udowodnione, że działania prewencyjne, a do takich należą bierne systemy ochrony przeciwpożarowej, są mniej kosztowne niż usuwanie skutków katastrof i pożarów.</w:t>
      </w:r>
      <w:r w:rsidRPr="00256205">
        <w:rPr>
          <w:rFonts w:ascii="Calibri" w:eastAsia="Calibri" w:hAnsi="Calibri" w:cs="Calibri"/>
          <w:color w:val="000000"/>
        </w:rPr>
        <w:t xml:space="preserve"> </w:t>
      </w:r>
      <w:r w:rsidRPr="00256205">
        <w:rPr>
          <w:rFonts w:ascii="Calibri" w:eastAsia="Calibri" w:hAnsi="Calibri" w:cs="Calibri"/>
        </w:rPr>
        <w:t>Gips jest spoiwem mineralnym i tym samym materiałem niepalnym, a elementy budynku wykonane z gipsu zaliczane są do nierozprzestrzeniających ognia i spełniają najsurowsze wymagania wynikające z przepisów z zakresu ochrony przeciwpożarowej. Wyroby gipsowe nie zawierające domieszek lub warstw organicznych są także niepalne. Niepalne są również stosowane obecnie w Polsce płyty gipsowe, gipsowo-kartonowe i płyty gipsowo-włóknowe, pomimo że zawierają warstwę pochodzenia organicznego w postaci kartonu lub celulozy. W tym przypadku warstwa kartonu na skutek wydzielania wody ulega zwęgleniu, nie zapalając się płomieniem.</w:t>
      </w: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47CE027" wp14:editId="15AFEC05">
            <wp:simplePos x="0" y="0"/>
            <wp:positionH relativeFrom="margin">
              <wp:posOffset>-1905</wp:posOffset>
            </wp:positionH>
            <wp:positionV relativeFrom="paragraph">
              <wp:posOffset>167640</wp:posOffset>
            </wp:positionV>
            <wp:extent cx="2127885" cy="182562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sja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9"/>
                    <a:stretch/>
                  </pic:blipFill>
                  <pic:spPr bwMode="auto">
                    <a:xfrm>
                      <a:off x="0" y="0"/>
                      <a:ext cx="2127885" cy="18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6205">
        <w:rPr>
          <w:rFonts w:ascii="Calibri" w:eastAsia="Calibri" w:hAnsi="Calibri" w:cs="Calibri"/>
        </w:rPr>
        <w:t>Gips zawiera ok. 20% chemicznie związanej wody krystalicznej, tzn. w 1 m</w:t>
      </w:r>
      <w:r w:rsidRPr="00256205">
        <w:rPr>
          <w:rFonts w:ascii="Calibri" w:eastAsia="Calibri" w:hAnsi="Calibri" w:cs="Calibri"/>
          <w:vertAlign w:val="superscript"/>
        </w:rPr>
        <w:t>2</w:t>
      </w:r>
      <w:r w:rsidRPr="00256205">
        <w:rPr>
          <w:rFonts w:ascii="Calibri" w:eastAsia="Calibri" w:hAnsi="Calibri" w:cs="Calibri"/>
        </w:rPr>
        <w:t xml:space="preserve"> płyty gipsowo-kartonowej grubości 12,5 mm znajduje się około 2 ÷ 2,5 l wody. Minerał ten jest uwodnionym w procesie krystalizacji siarczanem wapnia. W czasie pożaru pochłania duże ilości ciepła potrzebnego do odparowania związanej krystalicznie wody. Dzięki temu do momentu całkowitej </w:t>
      </w:r>
      <w:proofErr w:type="spellStart"/>
      <w:r w:rsidRPr="00256205">
        <w:rPr>
          <w:rFonts w:ascii="Calibri" w:eastAsia="Calibri" w:hAnsi="Calibri" w:cs="Calibri"/>
        </w:rPr>
        <w:t>dehydratyzacji</w:t>
      </w:r>
      <w:proofErr w:type="spellEnd"/>
      <w:r w:rsidRPr="00256205">
        <w:rPr>
          <w:rFonts w:ascii="Calibri" w:eastAsia="Calibri" w:hAnsi="Calibri" w:cs="Calibri"/>
        </w:rPr>
        <w:t xml:space="preserve"> temperatura na zabudowie z gipsu nie przekracza 100-110°C. W przypadku pożaru spełnia funkcję „wody gaśniczej”, która odparowując, przyczynia się do obniżenia temperatury na powierzchni przegrody ogniowej lub elementu chronionego.</w:t>
      </w: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5760720" cy="23044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gips10_5do2_8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Kopalnia Borków RIGIPS</w:t>
      </w:r>
      <w:bookmarkStart w:id="0" w:name="_GoBack"/>
      <w:bookmarkEnd w:id="0"/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  <w:r w:rsidRPr="00256205">
        <w:rPr>
          <w:rFonts w:ascii="Calibri" w:eastAsia="Calibri" w:hAnsi="Calibri" w:cs="Calibri"/>
        </w:rPr>
        <w:lastRenderedPageBreak/>
        <w:t xml:space="preserve">Wykorzystując właściwości ogniochronne gipsu, z zastosowaniem tego minerału wyprodukowano wiele materiałów płytowych, szeroko stosowanych w systemach biernej ochrony przeciwpożarowej. Materiały budowlane z gipsu w postaci płyt gipsowych, gipsowo-kartonowych i gipsowo-włóknowych zaliczane są do najbezpieczniejszych niepalnych materiałów zakwalifikowanych do </w:t>
      </w:r>
      <w:proofErr w:type="spellStart"/>
      <w:r w:rsidRPr="00256205">
        <w:rPr>
          <w:rFonts w:ascii="Calibri" w:eastAsia="Calibri" w:hAnsi="Calibri" w:cs="Calibri"/>
        </w:rPr>
        <w:t>euroklas</w:t>
      </w:r>
      <w:proofErr w:type="spellEnd"/>
      <w:r w:rsidRPr="00256205">
        <w:rPr>
          <w:rFonts w:ascii="Calibri" w:eastAsia="Calibri" w:hAnsi="Calibri" w:cs="Calibri"/>
        </w:rPr>
        <w:t xml:space="preserve"> A1 i A2.</w:t>
      </w: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3722370" cy="248158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gips_4PRO_typF_zdjecie_glown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6205">
        <w:rPr>
          <w:rFonts w:ascii="Calibri" w:eastAsia="Calibri" w:hAnsi="Calibri" w:cs="Calibri"/>
        </w:rPr>
        <w:t>Płyty gipsowo-kartonowe składają się z rdzenia gipsowego obłożonego obustronnie kartonem, który nadaje płytom wytrzymałość i gładkość. W zależności od rodzaju użytego do produkcji materiału oraz zastosowanych środków modyfikujących rozróżnia się wiele rodzajów płyt. Jednym z nich są płyty gipsowo-kartonowe ogniochronne</w:t>
      </w:r>
      <w:r w:rsidRPr="00256205">
        <w:rPr>
          <w:rFonts w:ascii="Calibri" w:eastAsia="Calibri" w:hAnsi="Calibri" w:cs="Calibri"/>
          <w:color w:val="000000"/>
        </w:rPr>
        <w:t xml:space="preserve"> np. RIGIPS PRO </w:t>
      </w:r>
      <w:proofErr w:type="spellStart"/>
      <w:r w:rsidRPr="00256205">
        <w:rPr>
          <w:rFonts w:ascii="Calibri" w:eastAsia="Calibri" w:hAnsi="Calibri" w:cs="Calibri"/>
          <w:color w:val="000000"/>
        </w:rPr>
        <w:t>Fire</w:t>
      </w:r>
      <w:proofErr w:type="spellEnd"/>
      <w:r w:rsidRPr="00256205">
        <w:rPr>
          <w:rFonts w:ascii="Calibri" w:eastAsia="Calibri" w:hAnsi="Calibri" w:cs="Calibri"/>
          <w:color w:val="000000"/>
        </w:rPr>
        <w:t xml:space="preserve"> typ F i RIGIPS PRO </w:t>
      </w:r>
      <w:proofErr w:type="spellStart"/>
      <w:r w:rsidRPr="00256205">
        <w:rPr>
          <w:rFonts w:ascii="Calibri" w:eastAsia="Calibri" w:hAnsi="Calibri" w:cs="Calibri"/>
          <w:color w:val="000000"/>
        </w:rPr>
        <w:t>Fire</w:t>
      </w:r>
      <w:proofErr w:type="spellEnd"/>
      <w:r w:rsidRPr="00256205">
        <w:rPr>
          <w:rFonts w:ascii="Calibri" w:eastAsia="Calibri" w:hAnsi="Calibri" w:cs="Calibri"/>
          <w:color w:val="000000"/>
        </w:rPr>
        <w:t>+ typ DF</w:t>
      </w:r>
      <w:r w:rsidRPr="00256205">
        <w:rPr>
          <w:rFonts w:ascii="Calibri" w:eastAsia="Calibri" w:hAnsi="Calibri" w:cs="Calibri"/>
        </w:rPr>
        <w:t>. Zaprojektowane do stosowania tam, gdzie wymagana jest największa odporność na działanie ognia. Charakteryzują się zwiększoną spójnością rdzenia przy działaniu wysokich temperatur.</w:t>
      </w: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</w:p>
    <w:p w:rsidR="00256205" w:rsidRPr="00256205" w:rsidRDefault="00256205" w:rsidP="00256205">
      <w:pPr>
        <w:spacing w:after="0" w:line="240" w:lineRule="auto"/>
        <w:rPr>
          <w:rFonts w:ascii="Calibri" w:eastAsia="Calibri" w:hAnsi="Calibri" w:cs="Calibri"/>
        </w:rPr>
      </w:pPr>
      <w:r w:rsidRPr="00256205">
        <w:rPr>
          <w:rFonts w:ascii="Calibri" w:eastAsia="Calibri" w:hAnsi="Calibri" w:cs="Calibri"/>
        </w:rPr>
        <w:t>Z wykorzystaniem płyt gipsowo-kartonowych ogniochronnych można wykonywać systemy biernej ochrony przeciwpożarowej takie jak: ściany działowe, sufity podwieszane, okładziny ścienne czy zabudowy poddaszy.</w:t>
      </w:r>
    </w:p>
    <w:p w:rsidR="00496948" w:rsidRDefault="00496948"/>
    <w:sectPr w:rsidR="00496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205"/>
    <w:rsid w:val="00256205"/>
    <w:rsid w:val="0049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55EB5"/>
  <w15:chartTrackingRefBased/>
  <w15:docId w15:val="{A2AD41EA-F243-4EB6-B1D0-1D5F7661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Samocka, Monika</dc:creator>
  <cp:keywords/>
  <dc:description/>
  <cp:lastModifiedBy>Samocka, Monika</cp:lastModifiedBy>
  <cp:revision>1</cp:revision>
  <dcterms:created xsi:type="dcterms:W3CDTF">2020-11-19T08:35:00Z</dcterms:created>
  <dcterms:modified xsi:type="dcterms:W3CDTF">2020-11-19T08:46:00Z</dcterms:modified>
</cp:coreProperties>
</file>